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9F8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安徽合力股份有限公司2026年高速及户外广告牌项目中标候选人公示</w:t>
      </w:r>
    </w:p>
    <w:p w14:paraId="2DD346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 w:firstLine="360" w:firstLineChars="20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安徽合力股份有限公司2026年高速及户外广告牌项目（项目编号： 26AT47081802056）按照招标文件规定的评审方式，评标委员会完成评审，最终确定：</w:t>
      </w:r>
    </w:p>
    <w:p w14:paraId="62B9DC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 w:firstLine="360" w:firstLineChars="20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01包：</w:t>
      </w:r>
    </w:p>
    <w:p w14:paraId="3E9A06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 w:firstLine="360" w:firstLineChars="20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第一中标候选人：上海斌琪广告有限公司;</w:t>
      </w:r>
    </w:p>
    <w:p w14:paraId="67A463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 w:firstLine="360" w:firstLineChars="20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第二中标候选人：辽宁星河文化传媒广告有限公司;</w:t>
      </w:r>
    </w:p>
    <w:p w14:paraId="461F71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 w:firstLine="360" w:firstLineChars="20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02包： </w:t>
      </w:r>
    </w:p>
    <w:p w14:paraId="1934A3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 w:firstLine="360" w:firstLineChars="20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第一中标候选人：上海海凌广告有限公司;</w:t>
      </w:r>
    </w:p>
    <w:p w14:paraId="120E7A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 w:firstLine="360" w:firstLineChars="20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第二中标候选人：江苏美畅数字户外传媒有限公司;</w:t>
      </w:r>
    </w:p>
    <w:p w14:paraId="491524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 w:firstLine="360" w:firstLineChars="20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03包：</w:t>
      </w:r>
    </w:p>
    <w:p w14:paraId="2CD72D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 w:firstLine="360" w:firstLineChars="20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第一中标候选人：江苏美畅数字户外传媒有限公司;</w:t>
      </w:r>
    </w:p>
    <w:p w14:paraId="4655AA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 w:firstLine="360" w:firstLineChars="20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第二中标候选人：上海海凌广告有限公司;</w:t>
      </w:r>
    </w:p>
    <w:p w14:paraId="66893B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</w:pPr>
    </w:p>
    <w:p w14:paraId="33089E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 w:firstLine="360" w:firstLineChars="200"/>
        <w:rPr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中标候选人公示截止日期：2026年05月18日17时。公示期内，如对上述中标候选人存在疑问，可依据相关规定向代理机构提出异议。</w:t>
      </w:r>
    </w:p>
    <w:p w14:paraId="447244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</w:p>
    <w:p w14:paraId="4E53CB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提出异议的渠道和方式：</w:t>
      </w:r>
    </w:p>
    <w:p w14:paraId="783C37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1、投标人提出异议应当提交书面函件。异议函应当包括但不限于下列内容： </w:t>
      </w:r>
    </w:p>
    <w:p w14:paraId="57876A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（1）异议人的名称、地址、联系人及联系电话；</w:t>
      </w:r>
    </w:p>
    <w:p w14:paraId="4C7DEE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（2）被异议人名称；</w:t>
      </w:r>
    </w:p>
    <w:p w14:paraId="786C45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（3）异议项目的名称、编号；</w:t>
      </w:r>
    </w:p>
    <w:p w14:paraId="4D7E81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（4）异议事项；</w:t>
      </w:r>
    </w:p>
    <w:p w14:paraId="1AB324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（5）相关请求和主张</w:t>
      </w:r>
    </w:p>
    <w:p w14:paraId="1DDF84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（6）事实依据和证明材料；</w:t>
      </w:r>
    </w:p>
    <w:p w14:paraId="5EC956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（7）法律依据；</w:t>
      </w:r>
    </w:p>
    <w:p w14:paraId="2BD93D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（8）异议应当署名。投标人(服务商)为自然人的，应当由本人签字；投标人为法人或者其他组织的，应当由法定代表人或者主要负责人签字并加盖单位公章。 </w:t>
      </w:r>
    </w:p>
    <w:p w14:paraId="4ECBD3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</w:p>
    <w:p w14:paraId="7FECC6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 2、异议材料有下列情形的亦不予接收：</w:t>
      </w:r>
    </w:p>
    <w:p w14:paraId="2F4ABB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（1）异议材料不完整的；</w:t>
      </w:r>
    </w:p>
    <w:p w14:paraId="277C26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（2）异议事项含有主观猜测等内容且无充分有效证据的；</w:t>
      </w:r>
    </w:p>
    <w:p w14:paraId="3131E3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（3）对其他投标人(服务商)的投标文件详细内容异议，无法提供合法来源渠道的；</w:t>
      </w:r>
    </w:p>
    <w:p w14:paraId="35D893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（4）提出异议的时间超过国家法律法规规定时限的。</w:t>
      </w:r>
    </w:p>
    <w:p w14:paraId="33CF57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</w:p>
    <w:p w14:paraId="74FDC5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异议人若以异议为名谋取中标或恶意异议扰乱招标工作秩序的，将报请行政监督部门处理。</w:t>
      </w:r>
    </w:p>
    <w:p w14:paraId="4D4EC6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如公示期内无有效异议，本评审结果即为确定中标人的依据。 </w:t>
      </w:r>
    </w:p>
    <w:p w14:paraId="5E097A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</w:p>
    <w:p w14:paraId="6F0583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代理机构: 安徽安天利信工程管理股份有限公司</w:t>
      </w:r>
    </w:p>
    <w:p w14:paraId="6F77CF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代理机构联系人：丁理、田倩</w:t>
      </w:r>
    </w:p>
    <w:p w14:paraId="6C0E1C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代理机构联系电话：0551-63736770</w:t>
      </w:r>
    </w:p>
    <w:p w14:paraId="2A871B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C201E"/>
    <w:rsid w:val="51C67537"/>
    <w:rsid w:val="69CC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2026-05-15T03:18:00Z</dcterms:created>
  <dc:creator>安天利信</dc:creator>
  <cp:lastModifiedBy>安天利信</cp:lastModifiedBy>
  <dcterms:modified xsi:type="dcterms:W3CDTF">2026-05-15T03:19:35Z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59705CDBA40C43679ED9CBABA991E1B2_11</vt:lpwstr>
  </property>
  <property fmtid="{D5CDD505-2E9C-101B-9397-08002B2CF9AE}" pid="4" name="KSOTemplateDocerSaveRecord">
    <vt:lpwstr>eyJoZGlkIjoiNGFiNjRjMTcxNjZkZjc1ZTExMDk3ZDlhZTBjNzJhZTYiLCJ1c2VySWQiOiI0NDA0NjY3ODkifQ==</vt:lpwstr>
  </property>
</Properties>
</file>